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AD" w:rsidRPr="004763AD" w:rsidRDefault="004763AD" w:rsidP="004763A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772AF"/>
          <w:kern w:val="36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b/>
          <w:bCs/>
          <w:color w:val="1772AF"/>
          <w:kern w:val="36"/>
          <w:sz w:val="28"/>
          <w:szCs w:val="28"/>
          <w:lang w:eastAsia="ru-RU"/>
        </w:rPr>
        <w:t>Функциональная грамотность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b/>
          <w:bCs/>
          <w:color w:val="2C2B2B"/>
          <w:sz w:val="28"/>
          <w:szCs w:val="28"/>
          <w:lang w:eastAsia="ru-RU"/>
        </w:rPr>
        <w:t>Функциональная грамотность — показатель качества образования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Понятие «функциональная грамотность» было впервые употреблено в 1965 году на Всемирном конгрессе министров просвещения в Тегеране. И тогда под термином понимали совокупность умений читать и писать для использования в повседневной жизни и решения житейских проблем.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Сегодня 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Другими словами, навыки и умения, необходимые каждому для жизни в современном обществе и стремительно меняющемся мире.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Функциональная грамотность включает грамотность в чтении и письме, математическую и юридическую грамотность, грамотность в вопросах здоровья и семейной жизни, естественных науках.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При этом важны не столько сами знания, сколько умение их применить: найти новую информацию, проверить ее достоверность, на ее основе изучить новые виды деятельности. Особое внимание уделяется возможностям для саморазвития и самообразования.</w:t>
      </w:r>
    </w:p>
    <w:p w:rsid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Именно оценка уровня функциональной грамотности школьников лежит в основе Международной программы по оценке образовательных достижений учащихся PISA. Исследование проводится Организацией экономического сотрудничества и развития каждые 3 года. Первый цикл исследования был осуществлен в 2000 году, Россия принимала участие во всех циклах исследования.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Банк заданий для формирования и оценки функциональной грамотности обучающихся основной школы </w:t>
      </w:r>
      <w:hyperlink r:id="rId5" w:history="1">
        <w:r w:rsidRPr="004763A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http://skiv.instrao.ru/bank-zadaniy/</w:t>
        </w:r>
      </w:hyperlink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;</w:t>
      </w:r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r w:rsidRPr="004763AD"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  <w:t>Открытый банк заданий для оценки естественнонаучной грамотности </w:t>
      </w:r>
      <w:hyperlink r:id="rId6" w:history="1">
        <w:r w:rsidRPr="004763A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https://fipi.ru/otkrytyy-bank-zadaniy-dlya-otsenki-yestestvennonauchnoy-gramotnosti</w:t>
        </w:r>
      </w:hyperlink>
    </w:p>
    <w:p w:rsidR="004763AD" w:rsidRPr="004763AD" w:rsidRDefault="004763AD" w:rsidP="004763A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8"/>
          <w:szCs w:val="28"/>
          <w:lang w:eastAsia="ru-RU"/>
        </w:rPr>
      </w:pPr>
      <w:bookmarkStart w:id="0" w:name="_GoBack"/>
      <w:bookmarkEnd w:id="0"/>
    </w:p>
    <w:sectPr w:rsidR="004763AD" w:rsidRPr="0047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3B"/>
    <w:rsid w:val="001D7B26"/>
    <w:rsid w:val="004763AD"/>
    <w:rsid w:val="00A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3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3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2021-10-22T11:23:00Z</dcterms:created>
  <dcterms:modified xsi:type="dcterms:W3CDTF">2021-10-22T11:26:00Z</dcterms:modified>
</cp:coreProperties>
</file>